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5436D" w14:textId="354EC453" w:rsidR="00271666" w:rsidRDefault="00FB3FCB" w:rsidP="00DD766D">
      <w:pPr>
        <w:pStyle w:val="NormlWeb"/>
        <w:spacing w:before="0" w:beforeAutospacing="0" w:after="0" w:afterAutospacing="0" w:line="240" w:lineRule="atLeast"/>
        <w:textAlignment w:val="baseline"/>
        <w:rPr>
          <w:rStyle w:val="Kiemels2"/>
          <w:rFonts w:ascii="alegreya_sansblack" w:hAnsi="alegreya_sansblack"/>
          <w:sz w:val="21"/>
          <w:szCs w:val="21"/>
          <w:bdr w:val="none" w:sz="0" w:space="0" w:color="auto" w:frame="1"/>
        </w:rPr>
      </w:pPr>
      <w:r>
        <w:rPr>
          <w:rStyle w:val="Kiemels2"/>
          <w:rFonts w:ascii="alegreya_sansblack" w:hAnsi="alegreya_sansblack"/>
          <w:sz w:val="21"/>
          <w:szCs w:val="21"/>
          <w:bdr w:val="none" w:sz="0" w:space="0" w:color="auto" w:frame="1"/>
        </w:rPr>
        <w:t>In</w:t>
      </w:r>
      <w:bookmarkStart w:id="0" w:name="_GoBack"/>
      <w:bookmarkEnd w:id="0"/>
      <w:r>
        <w:rPr>
          <w:rStyle w:val="Kiemels2"/>
          <w:rFonts w:ascii="alegreya_sansblack" w:hAnsi="alegreya_sansblack"/>
          <w:sz w:val="21"/>
          <w:szCs w:val="21"/>
          <w:bdr w:val="none" w:sz="0" w:space="0" w:color="auto" w:frame="1"/>
        </w:rPr>
        <w:t>tézményen kívüli összefüggő gyakorlat</w:t>
      </w:r>
      <w:r w:rsidR="00271666">
        <w:rPr>
          <w:rStyle w:val="Kiemels2"/>
          <w:rFonts w:ascii="alegreya_sansblack" w:hAnsi="alegreya_sansblack"/>
          <w:sz w:val="21"/>
          <w:szCs w:val="21"/>
          <w:bdr w:val="none" w:sz="0" w:space="0" w:color="auto" w:frame="1"/>
        </w:rPr>
        <w:t xml:space="preserve"> – Szőlészeti és Borászati Intézet</w:t>
      </w:r>
    </w:p>
    <w:p w14:paraId="51278558" w14:textId="77777777" w:rsidR="00271666" w:rsidRDefault="00271666" w:rsidP="00DD766D">
      <w:pPr>
        <w:pStyle w:val="NormlWeb"/>
        <w:spacing w:before="0" w:beforeAutospacing="0" w:after="0" w:afterAutospacing="0" w:line="240" w:lineRule="atLeast"/>
        <w:textAlignment w:val="baseline"/>
        <w:rPr>
          <w:rStyle w:val="Kiemels2"/>
          <w:rFonts w:ascii="alegreya_sansblack" w:hAnsi="alegreya_sansblack"/>
          <w:sz w:val="21"/>
          <w:szCs w:val="21"/>
          <w:bdr w:val="none" w:sz="0" w:space="0" w:color="auto" w:frame="1"/>
        </w:rPr>
      </w:pPr>
    </w:p>
    <w:p w14:paraId="59E098CD" w14:textId="21A85091" w:rsidR="001E0400" w:rsidRPr="00271666" w:rsidRDefault="00DD766D" w:rsidP="00DD766D">
      <w:pPr>
        <w:pStyle w:val="NormlWeb"/>
        <w:spacing w:before="0" w:beforeAutospacing="0" w:after="0" w:afterAutospacing="0" w:line="240" w:lineRule="atLeast"/>
        <w:textAlignment w:val="baseline"/>
        <w:rPr>
          <w:rFonts w:ascii="alegreya_sansregular" w:hAnsi="alegreya_sansregular"/>
          <w:sz w:val="21"/>
          <w:szCs w:val="21"/>
        </w:rPr>
      </w:pPr>
      <w:r w:rsidRPr="00271666">
        <w:rPr>
          <w:rStyle w:val="Kiemels2"/>
          <w:rFonts w:ascii="alegreya_sansblack" w:hAnsi="alegreya_sansblack"/>
          <w:sz w:val="21"/>
          <w:szCs w:val="21"/>
          <w:bdr w:val="none" w:sz="0" w:space="0" w:color="auto" w:frame="1"/>
        </w:rPr>
        <w:t>Órakeret</w:t>
      </w:r>
      <w:r w:rsidRPr="00271666">
        <w:rPr>
          <w:rFonts w:ascii="alegreya_sansregular" w:hAnsi="alegreya_sansregular"/>
          <w:sz w:val="21"/>
          <w:szCs w:val="21"/>
        </w:rPr>
        <w:t xml:space="preserve">: </w:t>
      </w:r>
      <w:r w:rsidR="001E0400" w:rsidRPr="00271666">
        <w:rPr>
          <w:rFonts w:ascii="alegreya_sansregular" w:hAnsi="alegreya_sansregular"/>
          <w:sz w:val="21"/>
          <w:szCs w:val="21"/>
        </w:rPr>
        <w:br/>
        <w:t>FOSZ nappali képzés: 560 óra</w:t>
      </w:r>
      <w:r w:rsidR="001E0400" w:rsidRPr="00271666">
        <w:rPr>
          <w:rFonts w:ascii="alegreya_sansregular" w:hAnsi="alegreya_sansregular"/>
          <w:sz w:val="21"/>
          <w:szCs w:val="21"/>
        </w:rPr>
        <w:br/>
        <w:t>FOSZ levelező képzés: 240 óra</w:t>
      </w:r>
      <w:r w:rsidR="001E0400" w:rsidRPr="00271666">
        <w:rPr>
          <w:rFonts w:ascii="alegreya_sansregular" w:hAnsi="alegreya_sansregular"/>
          <w:sz w:val="21"/>
          <w:szCs w:val="21"/>
        </w:rPr>
        <w:br/>
        <w:t>BSc nappali képzés: 600 óra</w:t>
      </w:r>
      <w:r w:rsidR="001E0400" w:rsidRPr="00271666">
        <w:rPr>
          <w:rFonts w:ascii="alegreya_sansregular" w:hAnsi="alegreya_sansregular"/>
          <w:sz w:val="21"/>
          <w:szCs w:val="21"/>
        </w:rPr>
        <w:br/>
        <w:t>BSc levelező képzés: 120 óra</w:t>
      </w:r>
    </w:p>
    <w:p w14:paraId="1852C6CB" w14:textId="77777777" w:rsidR="001E0400" w:rsidRPr="00271666" w:rsidRDefault="001E0400" w:rsidP="00DD766D">
      <w:pPr>
        <w:pStyle w:val="NormlWeb"/>
        <w:spacing w:before="0" w:beforeAutospacing="0" w:after="0" w:afterAutospacing="0" w:line="240" w:lineRule="atLeast"/>
        <w:textAlignment w:val="baseline"/>
        <w:rPr>
          <w:rFonts w:ascii="alegreya_sansregular" w:hAnsi="alegreya_sansregular"/>
          <w:sz w:val="21"/>
          <w:szCs w:val="21"/>
        </w:rPr>
      </w:pPr>
    </w:p>
    <w:p w14:paraId="3AA116D0" w14:textId="77777777" w:rsidR="001E0400" w:rsidRPr="00271666" w:rsidRDefault="00DD766D" w:rsidP="001E0400">
      <w:pPr>
        <w:pStyle w:val="NormlWeb"/>
        <w:spacing w:before="0" w:beforeAutospacing="0" w:after="0" w:afterAutospacing="0" w:line="240" w:lineRule="atLeast"/>
        <w:jc w:val="both"/>
        <w:textAlignment w:val="baseline"/>
        <w:rPr>
          <w:rFonts w:ascii="alegreya_sansregular" w:hAnsi="alegreya_sansregular"/>
          <w:sz w:val="21"/>
          <w:szCs w:val="21"/>
        </w:rPr>
      </w:pPr>
      <w:r w:rsidRPr="00271666">
        <w:rPr>
          <w:rFonts w:ascii="alegreya_sansregular" w:hAnsi="alegreya_sansregular"/>
          <w:b/>
          <w:sz w:val="21"/>
          <w:szCs w:val="21"/>
        </w:rPr>
        <w:t>A lebonyolítás rendje</w:t>
      </w:r>
      <w:r w:rsidRPr="00271666">
        <w:rPr>
          <w:rFonts w:ascii="alegreya_sansregular" w:hAnsi="alegreya_sansregular"/>
          <w:sz w:val="21"/>
          <w:szCs w:val="21"/>
        </w:rPr>
        <w:t>: a hallgató önállóan szervezi.</w:t>
      </w:r>
    </w:p>
    <w:p w14:paraId="50F504D3" w14:textId="77777777" w:rsidR="001E0400" w:rsidRPr="00271666" w:rsidRDefault="00DD766D" w:rsidP="001E0400">
      <w:pPr>
        <w:pStyle w:val="NormlWeb"/>
        <w:spacing w:before="0" w:beforeAutospacing="0" w:after="0" w:afterAutospacing="0" w:line="240" w:lineRule="atLeast"/>
        <w:jc w:val="both"/>
        <w:textAlignment w:val="baseline"/>
        <w:rPr>
          <w:rFonts w:ascii="alegreya_sansregular" w:hAnsi="alegreya_sansregular"/>
          <w:sz w:val="21"/>
          <w:szCs w:val="21"/>
        </w:rPr>
      </w:pPr>
      <w:r w:rsidRPr="00271666">
        <w:rPr>
          <w:rStyle w:val="Kiemels2"/>
          <w:rFonts w:ascii="alegreya_sansblack" w:hAnsi="alegreya_sansblack"/>
          <w:sz w:val="21"/>
          <w:szCs w:val="21"/>
          <w:bdr w:val="none" w:sz="0" w:space="0" w:color="auto" w:frame="1"/>
        </w:rPr>
        <w:t>Gyakorlat időpontja:</w:t>
      </w:r>
      <w:r w:rsidRPr="00271666">
        <w:rPr>
          <w:rFonts w:ascii="alegreya_sansregular" w:hAnsi="alegreya_sansregular"/>
          <w:sz w:val="21"/>
          <w:szCs w:val="21"/>
        </w:rPr>
        <w:t> 7. félév</w:t>
      </w:r>
      <w:r w:rsidR="00173FC1" w:rsidRPr="00271666">
        <w:rPr>
          <w:rFonts w:ascii="alegreya_sansregular" w:hAnsi="alegreya_sansregular"/>
          <w:sz w:val="21"/>
          <w:szCs w:val="21"/>
        </w:rPr>
        <w:t>-Bsc; 4. félév-FOSZ</w:t>
      </w:r>
    </w:p>
    <w:p w14:paraId="62C6F5A1" w14:textId="77777777" w:rsidR="00DD766D" w:rsidRPr="00271666" w:rsidRDefault="00DD766D" w:rsidP="001E0400">
      <w:pPr>
        <w:pStyle w:val="NormlWeb"/>
        <w:spacing w:before="0" w:beforeAutospacing="0" w:after="0" w:afterAutospacing="0" w:line="240" w:lineRule="atLeast"/>
        <w:jc w:val="both"/>
        <w:textAlignment w:val="baseline"/>
        <w:rPr>
          <w:rFonts w:ascii="alegreya_sansregular" w:hAnsi="alegreya_sansregular"/>
          <w:sz w:val="21"/>
          <w:szCs w:val="21"/>
        </w:rPr>
      </w:pPr>
      <w:r w:rsidRPr="00271666">
        <w:rPr>
          <w:rStyle w:val="Kiemels2"/>
          <w:rFonts w:ascii="alegreya_sansblack" w:hAnsi="alegreya_sansblack"/>
          <w:sz w:val="21"/>
          <w:szCs w:val="21"/>
          <w:bdr w:val="none" w:sz="0" w:space="0" w:color="auto" w:frame="1"/>
        </w:rPr>
        <w:t>Gyakorlat helyszínei:</w:t>
      </w:r>
      <w:r w:rsidRPr="00271666">
        <w:rPr>
          <w:rFonts w:ascii="alegreya_sansregular" w:hAnsi="alegreya_sansregular"/>
          <w:sz w:val="21"/>
          <w:szCs w:val="21"/>
        </w:rPr>
        <w:t> a hallgató által választott szőlészeti-borászati tevékenységet végző termelő üzemek, gazdaságok a szaknak megfelelően.</w:t>
      </w:r>
    </w:p>
    <w:p w14:paraId="05CA1FAC" w14:textId="77777777" w:rsidR="00DD766D" w:rsidRPr="00271666" w:rsidRDefault="00DD766D" w:rsidP="001E0400">
      <w:pPr>
        <w:pStyle w:val="NormlWeb"/>
        <w:spacing w:before="0" w:beforeAutospacing="0" w:after="0" w:afterAutospacing="0" w:line="240" w:lineRule="atLeast"/>
        <w:jc w:val="both"/>
        <w:textAlignment w:val="baseline"/>
        <w:rPr>
          <w:rFonts w:ascii="alegreya_sansregular" w:hAnsi="alegreya_sansregular"/>
          <w:sz w:val="21"/>
          <w:szCs w:val="21"/>
        </w:rPr>
      </w:pPr>
      <w:r w:rsidRPr="00271666">
        <w:rPr>
          <w:rFonts w:ascii="alegreya_sansregular" w:hAnsi="alegreya_sansregular"/>
          <w:sz w:val="21"/>
          <w:szCs w:val="21"/>
        </w:rPr>
        <w:t> </w:t>
      </w:r>
    </w:p>
    <w:p w14:paraId="362DB877" w14:textId="77777777" w:rsidR="00DD766D" w:rsidRPr="00271666" w:rsidRDefault="00DD766D" w:rsidP="001E0400">
      <w:pPr>
        <w:pStyle w:val="NormlWeb"/>
        <w:spacing w:before="0" w:beforeAutospacing="0" w:after="0" w:afterAutospacing="0" w:line="240" w:lineRule="atLeast"/>
        <w:jc w:val="both"/>
        <w:textAlignment w:val="baseline"/>
        <w:rPr>
          <w:rFonts w:ascii="alegreya_sansregular" w:hAnsi="alegreya_sansregular"/>
          <w:sz w:val="21"/>
          <w:szCs w:val="21"/>
        </w:rPr>
      </w:pPr>
      <w:r w:rsidRPr="00271666">
        <w:rPr>
          <w:rStyle w:val="Kiemels2"/>
          <w:rFonts w:ascii="alegreya_sansblack" w:hAnsi="alegreya_sansblack"/>
          <w:sz w:val="21"/>
          <w:szCs w:val="21"/>
          <w:bdr w:val="none" w:sz="0" w:space="0" w:color="auto" w:frame="1"/>
        </w:rPr>
        <w:t>Követelményrendszer:</w:t>
      </w:r>
      <w:r w:rsidRPr="00271666">
        <w:rPr>
          <w:rFonts w:ascii="alegreya_sansregular" w:hAnsi="alegreya_sansregular"/>
          <w:sz w:val="21"/>
          <w:szCs w:val="21"/>
        </w:rPr>
        <w:t> Az Összefüggő szakmai gyakorlat teljesítése az abszolutórium megszerzésének és záróvizsgára bocsátásnak egyik feltétele. A gyakorlat célja az aktuális szőlészeti-borászati munkák</w:t>
      </w:r>
      <w:r w:rsidR="00173FC1" w:rsidRPr="00271666">
        <w:rPr>
          <w:rFonts w:ascii="alegreya_sansregular" w:hAnsi="alegreya_sansregular"/>
          <w:sz w:val="21"/>
          <w:szCs w:val="21"/>
        </w:rPr>
        <w:t>ba való bekapcsolódás, azok gyakorlása, mélyebb</w:t>
      </w:r>
      <w:r w:rsidRPr="00271666">
        <w:rPr>
          <w:rFonts w:ascii="alegreya_sansregular" w:hAnsi="alegreya_sansregular"/>
          <w:sz w:val="21"/>
          <w:szCs w:val="21"/>
        </w:rPr>
        <w:t xml:space="preserve"> megismerése egy szabadon választott </w:t>
      </w:r>
      <w:r w:rsidR="00173FC1" w:rsidRPr="00271666">
        <w:rPr>
          <w:rFonts w:ascii="alegreya_sansregular" w:hAnsi="alegreya_sansregular"/>
          <w:sz w:val="21"/>
          <w:szCs w:val="21"/>
        </w:rPr>
        <w:t xml:space="preserve">piaci körülmények között működő </w:t>
      </w:r>
      <w:r w:rsidRPr="00271666">
        <w:rPr>
          <w:rFonts w:ascii="alegreya_sansregular" w:hAnsi="alegreya_sansregular"/>
          <w:sz w:val="21"/>
          <w:szCs w:val="21"/>
        </w:rPr>
        <w:t>termelő üzemben, gazdaságban.</w:t>
      </w:r>
    </w:p>
    <w:p w14:paraId="130A82CD" w14:textId="77777777" w:rsidR="00DD766D" w:rsidRPr="00271666" w:rsidRDefault="00DD766D" w:rsidP="001E0400">
      <w:pPr>
        <w:pStyle w:val="NormlWeb"/>
        <w:spacing w:before="0" w:beforeAutospacing="0" w:after="0" w:afterAutospacing="0" w:line="240" w:lineRule="atLeast"/>
        <w:jc w:val="both"/>
        <w:textAlignment w:val="baseline"/>
        <w:rPr>
          <w:rFonts w:ascii="alegreya_sansregular" w:hAnsi="alegreya_sansregular"/>
          <w:sz w:val="21"/>
          <w:szCs w:val="21"/>
        </w:rPr>
      </w:pPr>
    </w:p>
    <w:p w14:paraId="1548B696" w14:textId="77777777" w:rsidR="00DD766D" w:rsidRPr="00271666" w:rsidRDefault="00DD766D" w:rsidP="001E0400">
      <w:pPr>
        <w:pStyle w:val="NormlWeb"/>
        <w:spacing w:before="0" w:beforeAutospacing="0" w:after="0" w:afterAutospacing="0" w:line="240" w:lineRule="atLeast"/>
        <w:jc w:val="both"/>
        <w:textAlignment w:val="baseline"/>
        <w:rPr>
          <w:rFonts w:ascii="alegreya_sansregular" w:hAnsi="alegreya_sansregular"/>
          <w:b/>
          <w:sz w:val="21"/>
          <w:szCs w:val="21"/>
        </w:rPr>
      </w:pPr>
      <w:r w:rsidRPr="00271666">
        <w:rPr>
          <w:rFonts w:ascii="alegreya_sansregular" w:hAnsi="alegreya_sansregular"/>
          <w:b/>
          <w:sz w:val="21"/>
          <w:szCs w:val="21"/>
        </w:rPr>
        <w:t>A teljesítéshez szükséges dokumentumok:</w:t>
      </w:r>
    </w:p>
    <w:p w14:paraId="2191503E" w14:textId="77777777" w:rsidR="00DD766D" w:rsidRPr="00271666" w:rsidRDefault="00DD766D" w:rsidP="001E0400">
      <w:pPr>
        <w:pStyle w:val="NormlWeb"/>
        <w:shd w:val="clear" w:color="auto" w:fill="FFFFFF"/>
        <w:jc w:val="both"/>
        <w:rPr>
          <w:rFonts w:ascii="alegreya_sansregular" w:hAnsi="alegreya_sansregular"/>
          <w:sz w:val="21"/>
          <w:szCs w:val="21"/>
        </w:rPr>
      </w:pPr>
      <w:r w:rsidRPr="00271666">
        <w:rPr>
          <w:rFonts w:ascii="alegreya_sansregular" w:hAnsi="alegreya_sansregular"/>
          <w:sz w:val="21"/>
          <w:szCs w:val="21"/>
        </w:rPr>
        <w:t>1. Érvényes együttműködési megállapodás az egyetem és a  vállalkozás között.</w:t>
      </w:r>
    </w:p>
    <w:p w14:paraId="5EC01364" w14:textId="7A784762" w:rsidR="00DD766D" w:rsidRPr="00271666" w:rsidRDefault="00DD766D" w:rsidP="001E0400">
      <w:pPr>
        <w:pStyle w:val="NormlWeb"/>
        <w:shd w:val="clear" w:color="auto" w:fill="FFFFFF"/>
        <w:jc w:val="both"/>
        <w:rPr>
          <w:rFonts w:ascii="alegreya_sansregular" w:hAnsi="alegreya_sansregular"/>
          <w:sz w:val="21"/>
          <w:szCs w:val="21"/>
        </w:rPr>
      </w:pPr>
      <w:r w:rsidRPr="00271666">
        <w:rPr>
          <w:rFonts w:ascii="alegreya_sansregular" w:hAnsi="alegreya_sansregular"/>
          <w:sz w:val="21"/>
          <w:szCs w:val="21"/>
        </w:rPr>
        <w:t xml:space="preserve">2. </w:t>
      </w:r>
      <w:r w:rsidR="001E0400" w:rsidRPr="00271666">
        <w:rPr>
          <w:rFonts w:ascii="alegreya_sansregular" w:hAnsi="alegreya_sansregular"/>
          <w:sz w:val="21"/>
          <w:szCs w:val="21"/>
        </w:rPr>
        <w:t>A szakmai vezető/ügyvezető aláí</w:t>
      </w:r>
      <w:r w:rsidRPr="00271666">
        <w:rPr>
          <w:rFonts w:ascii="alegreya_sansregular" w:hAnsi="alegreya_sansregular"/>
          <w:sz w:val="21"/>
          <w:szCs w:val="21"/>
        </w:rPr>
        <w:t>rásával ellátott teljesítésigazolás</w:t>
      </w:r>
      <w:r w:rsidR="001E0400" w:rsidRPr="00271666">
        <w:rPr>
          <w:rFonts w:ascii="alegreya_sansregular" w:hAnsi="alegreya_sansregular"/>
          <w:sz w:val="21"/>
          <w:szCs w:val="21"/>
        </w:rPr>
        <w:t>, teljesítményértékelés (</w:t>
      </w:r>
      <w:r w:rsidRPr="00271666">
        <w:rPr>
          <w:rFonts w:ascii="alegreya_sansregular" w:hAnsi="alegreya_sansregular"/>
          <w:sz w:val="21"/>
          <w:szCs w:val="21"/>
        </w:rPr>
        <w:t>az együttműködési megállapodás 2. sz. melléklete).</w:t>
      </w:r>
    </w:p>
    <w:p w14:paraId="09B4DE5D" w14:textId="77777777" w:rsidR="00DD766D" w:rsidRPr="00271666" w:rsidRDefault="00DD766D" w:rsidP="001E0400">
      <w:pPr>
        <w:pStyle w:val="NormlWeb"/>
        <w:shd w:val="clear" w:color="auto" w:fill="FFFFFF"/>
        <w:jc w:val="both"/>
        <w:rPr>
          <w:rFonts w:ascii="alegreya_sansregular" w:hAnsi="alegreya_sansregular"/>
          <w:sz w:val="21"/>
          <w:szCs w:val="21"/>
        </w:rPr>
      </w:pPr>
      <w:r w:rsidRPr="00271666">
        <w:rPr>
          <w:rFonts w:ascii="alegreya_sansregular" w:hAnsi="alegreya_sansregular"/>
          <w:sz w:val="21"/>
          <w:szCs w:val="21"/>
        </w:rPr>
        <w:t>3. A gyakorlat során vezetett jelenléti ív másolata.</w:t>
      </w:r>
    </w:p>
    <w:p w14:paraId="7AC35300" w14:textId="77777777" w:rsidR="00DD766D" w:rsidRPr="00271666" w:rsidRDefault="00DD766D" w:rsidP="001E040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legreya_sansregular" w:hAnsi="alegreya_sansregular"/>
          <w:sz w:val="21"/>
          <w:szCs w:val="21"/>
        </w:rPr>
      </w:pPr>
      <w:r w:rsidRPr="00271666">
        <w:rPr>
          <w:rFonts w:ascii="alegreya_sansregular" w:hAnsi="alegreya_sansregular"/>
          <w:sz w:val="21"/>
          <w:szCs w:val="21"/>
        </w:rPr>
        <w:t>4. Gyakorlati napló, minimum 10 oldal (fedőlapot, tartalomjegyzéket, stb. nem számítva),  fotókkal illusztrálva. A gyakorlati napló mellékleteként a tevékenység bemutatása heti bontásban. A napló szerkezete:</w:t>
      </w:r>
    </w:p>
    <w:p w14:paraId="32541033" w14:textId="77777777" w:rsidR="00DD766D" w:rsidRPr="00271666" w:rsidRDefault="00DD766D" w:rsidP="001E0400">
      <w:pPr>
        <w:pStyle w:val="NormlWeb"/>
        <w:shd w:val="clear" w:color="auto" w:fill="FFFFFF"/>
        <w:spacing w:before="0" w:beforeAutospacing="0" w:after="0" w:afterAutospacing="0"/>
        <w:ind w:left="567" w:hanging="283"/>
        <w:jc w:val="both"/>
        <w:rPr>
          <w:rFonts w:ascii="alegreya_sansregular" w:hAnsi="alegreya_sansregular"/>
          <w:sz w:val="21"/>
          <w:szCs w:val="21"/>
        </w:rPr>
      </w:pPr>
      <w:r w:rsidRPr="00271666">
        <w:rPr>
          <w:rFonts w:ascii="alegreya_sansregular" w:hAnsi="alegreya_sansregular"/>
          <w:sz w:val="21"/>
          <w:szCs w:val="21"/>
        </w:rPr>
        <w:t>- Bevezetés (általános információk, a gyakorlat helye, ideje, miért választotta az adott vállalkozást stb.)</w:t>
      </w:r>
    </w:p>
    <w:p w14:paraId="5DFE4F44" w14:textId="77777777" w:rsidR="00DD766D" w:rsidRPr="00271666" w:rsidRDefault="00DD766D" w:rsidP="001E0400">
      <w:pPr>
        <w:pStyle w:val="NormlWeb"/>
        <w:shd w:val="clear" w:color="auto" w:fill="FFFFFF"/>
        <w:spacing w:before="0" w:beforeAutospacing="0" w:after="0" w:afterAutospacing="0"/>
        <w:ind w:left="567" w:hanging="283"/>
        <w:jc w:val="both"/>
        <w:rPr>
          <w:rFonts w:ascii="alegreya_sansregular" w:hAnsi="alegreya_sansregular"/>
          <w:sz w:val="21"/>
          <w:szCs w:val="21"/>
        </w:rPr>
      </w:pPr>
      <w:r w:rsidRPr="00271666">
        <w:rPr>
          <w:rFonts w:ascii="alegreya_sansregular" w:hAnsi="alegreya_sansregular"/>
          <w:sz w:val="21"/>
          <w:szCs w:val="21"/>
        </w:rPr>
        <w:t>- A gyakorlati hely bemutatása</w:t>
      </w:r>
    </w:p>
    <w:p w14:paraId="0033BC46" w14:textId="77777777" w:rsidR="00DD766D" w:rsidRPr="00271666" w:rsidRDefault="00DD766D" w:rsidP="001E0400">
      <w:pPr>
        <w:pStyle w:val="NormlWeb"/>
        <w:shd w:val="clear" w:color="auto" w:fill="FFFFFF"/>
        <w:spacing w:before="0" w:beforeAutospacing="0" w:after="0" w:afterAutospacing="0"/>
        <w:ind w:left="567" w:hanging="283"/>
        <w:jc w:val="both"/>
        <w:rPr>
          <w:rFonts w:ascii="alegreya_sansregular" w:hAnsi="alegreya_sansregular"/>
          <w:sz w:val="21"/>
          <w:szCs w:val="21"/>
        </w:rPr>
      </w:pPr>
      <w:r w:rsidRPr="00271666">
        <w:rPr>
          <w:rFonts w:ascii="alegreya_sansregular" w:hAnsi="alegreya_sansregular"/>
          <w:sz w:val="21"/>
          <w:szCs w:val="21"/>
        </w:rPr>
        <w:t>- A gyakorlat során elvégzett tevékenység összegző bemutatása</w:t>
      </w:r>
    </w:p>
    <w:p w14:paraId="5BCA715D" w14:textId="77777777" w:rsidR="00DD766D" w:rsidRPr="00271666" w:rsidRDefault="00DD766D" w:rsidP="001E0400">
      <w:pPr>
        <w:pStyle w:val="NormlWeb"/>
        <w:shd w:val="clear" w:color="auto" w:fill="FFFFFF"/>
        <w:spacing w:before="0" w:beforeAutospacing="0" w:after="0" w:afterAutospacing="0"/>
        <w:ind w:left="567" w:hanging="283"/>
        <w:jc w:val="both"/>
        <w:rPr>
          <w:rFonts w:ascii="alegreya_sansregular" w:hAnsi="alegreya_sansregular"/>
          <w:sz w:val="21"/>
          <w:szCs w:val="21"/>
        </w:rPr>
      </w:pPr>
      <w:r w:rsidRPr="00271666">
        <w:rPr>
          <w:rFonts w:ascii="alegreya_sansregular" w:hAnsi="alegreya_sansregular"/>
          <w:sz w:val="21"/>
          <w:szCs w:val="21"/>
        </w:rPr>
        <w:t>- Összefoglalás (rövid összegzés, önértékelés) </w:t>
      </w:r>
    </w:p>
    <w:p w14:paraId="006BF5E0" w14:textId="77777777" w:rsidR="00DD766D" w:rsidRPr="00271666" w:rsidRDefault="00DD766D" w:rsidP="001E0400">
      <w:pPr>
        <w:pStyle w:val="NormlWeb"/>
        <w:shd w:val="clear" w:color="auto" w:fill="FFFFFF"/>
        <w:spacing w:before="0" w:beforeAutospacing="0" w:after="0" w:afterAutospacing="0"/>
        <w:ind w:left="567" w:hanging="283"/>
        <w:jc w:val="both"/>
        <w:rPr>
          <w:rFonts w:ascii="alegreya_sansregular" w:hAnsi="alegreya_sansregular"/>
          <w:sz w:val="21"/>
          <w:szCs w:val="21"/>
        </w:rPr>
      </w:pPr>
      <w:r w:rsidRPr="00271666">
        <w:rPr>
          <w:rFonts w:ascii="alegreya_sansregular" w:hAnsi="alegreya_sansregular"/>
          <w:sz w:val="21"/>
          <w:szCs w:val="21"/>
        </w:rPr>
        <w:t>- Mellékletek</w:t>
      </w:r>
    </w:p>
    <w:p w14:paraId="48C44241" w14:textId="77777777" w:rsidR="00DD766D" w:rsidRPr="00271666" w:rsidRDefault="00DD766D" w:rsidP="001E0400">
      <w:pPr>
        <w:pStyle w:val="NormlWeb"/>
        <w:spacing w:before="0" w:beforeAutospacing="0" w:after="0" w:afterAutospacing="0" w:line="240" w:lineRule="atLeast"/>
        <w:jc w:val="both"/>
        <w:textAlignment w:val="baseline"/>
        <w:rPr>
          <w:rFonts w:ascii="alegreya_sansregular" w:hAnsi="alegreya_sansregular"/>
          <w:sz w:val="21"/>
          <w:szCs w:val="21"/>
        </w:rPr>
      </w:pPr>
      <w:r w:rsidRPr="00271666">
        <w:rPr>
          <w:rFonts w:ascii="alegreya_sansregular" w:hAnsi="alegreya_sansregular"/>
          <w:sz w:val="21"/>
          <w:szCs w:val="21"/>
        </w:rPr>
        <w:br/>
      </w:r>
      <w:r w:rsidRPr="00271666">
        <w:rPr>
          <w:rStyle w:val="Kiemels2"/>
          <w:rFonts w:ascii="alegreya_sansblack" w:hAnsi="alegreya_sansblack"/>
          <w:sz w:val="21"/>
          <w:szCs w:val="21"/>
          <w:bdr w:val="none" w:sz="0" w:space="0" w:color="auto" w:frame="1"/>
        </w:rPr>
        <w:t>Felmentés az Összefüggő szakmai gyakorlat alól:</w:t>
      </w:r>
      <w:r w:rsidRPr="00271666">
        <w:rPr>
          <w:rFonts w:ascii="alegreya_sansregular" w:hAnsi="alegreya_sansregular"/>
          <w:sz w:val="21"/>
          <w:szCs w:val="21"/>
        </w:rPr>
        <w:t> A hallgató jelenlegi / korábbi munkatapasztalata alapján lehetőség van a szakmai gyakorlat teljesítése alóli felmentésre.</w:t>
      </w:r>
    </w:p>
    <w:p w14:paraId="2C2E9414" w14:textId="77777777" w:rsidR="00DD766D" w:rsidRPr="00271666" w:rsidRDefault="00DD766D" w:rsidP="001E0400">
      <w:pPr>
        <w:pStyle w:val="NormlWeb"/>
        <w:numPr>
          <w:ilvl w:val="0"/>
          <w:numId w:val="1"/>
        </w:numPr>
        <w:spacing w:before="0" w:beforeAutospacing="0" w:after="0" w:afterAutospacing="0" w:line="240" w:lineRule="atLeast"/>
        <w:jc w:val="both"/>
        <w:textAlignment w:val="baseline"/>
        <w:rPr>
          <w:rFonts w:ascii="alegreya_sansregular" w:hAnsi="alegreya_sansregular"/>
          <w:sz w:val="21"/>
          <w:szCs w:val="21"/>
        </w:rPr>
      </w:pPr>
      <w:r w:rsidRPr="00271666">
        <w:rPr>
          <w:rFonts w:ascii="alegreya_sansregular" w:hAnsi="alegreya_sansregular"/>
          <w:sz w:val="21"/>
          <w:szCs w:val="21"/>
        </w:rPr>
        <w:t>Amennyiben a hallgató teljes állásban van foglalkoztatva  a vállalkozásnál a munkaköri leírás, valamint a munkáltatói szerződés alapján, abban az esetben ha a munkaköri leírás mind  szőlészeti, mind pedig borászati tevékenységre kiterjed.</w:t>
      </w:r>
    </w:p>
    <w:p w14:paraId="11F387C1" w14:textId="77777777" w:rsidR="001E0400" w:rsidRPr="00271666" w:rsidRDefault="00DD766D" w:rsidP="001E0400">
      <w:pPr>
        <w:pStyle w:val="NormlWeb"/>
        <w:numPr>
          <w:ilvl w:val="0"/>
          <w:numId w:val="1"/>
        </w:numPr>
        <w:jc w:val="both"/>
        <w:textAlignment w:val="baseline"/>
        <w:rPr>
          <w:rFonts w:ascii="alegreya_sansregular" w:hAnsi="alegreya_sansregular"/>
          <w:sz w:val="21"/>
          <w:szCs w:val="21"/>
        </w:rPr>
      </w:pPr>
      <w:r w:rsidRPr="00271666">
        <w:rPr>
          <w:rFonts w:ascii="alegreya_sansregular" w:hAnsi="alegreya_sansregular"/>
          <w:sz w:val="21"/>
          <w:szCs w:val="21"/>
        </w:rPr>
        <w:t>Őstermelői tevékenység alapján, abban az esetben, ha a tevékenységi kör a szőlészetre és borászatra egyaránt kiterjed. A tevékenységet hivatalos dokumentációval szükséges alátámasztani. </w:t>
      </w:r>
    </w:p>
    <w:p w14:paraId="46ABAB57" w14:textId="77777777" w:rsidR="00DD766D" w:rsidRPr="00271666" w:rsidRDefault="00DD766D" w:rsidP="001E0400">
      <w:pPr>
        <w:pStyle w:val="NormlWeb"/>
        <w:jc w:val="both"/>
        <w:textAlignment w:val="baseline"/>
        <w:rPr>
          <w:rFonts w:ascii="alegreya_sansregular" w:hAnsi="alegreya_sansregular"/>
          <w:sz w:val="21"/>
          <w:szCs w:val="21"/>
        </w:rPr>
      </w:pPr>
      <w:r w:rsidRPr="00271666">
        <w:rPr>
          <w:rFonts w:ascii="alegreya_sansregular" w:hAnsi="alegreya_sansregular"/>
          <w:sz w:val="21"/>
          <w:szCs w:val="21"/>
        </w:rPr>
        <w:t>Az egybefüggő szakmai gyakorlat elfogadása (a fenti dokumentációk összeállításával, az egyetem releváns formanyomtatványát használva) az Eszterházy Károly Egyetem Természettudományi Karának a Kreditátviteli Bizottságának döntése alapján történik. </w:t>
      </w:r>
    </w:p>
    <w:p w14:paraId="42D8F33C" w14:textId="77777777" w:rsidR="0020608B" w:rsidRDefault="0020608B"/>
    <w:sectPr w:rsidR="0020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003D8" w14:textId="77777777" w:rsidR="00BC332B" w:rsidRDefault="00BC332B" w:rsidP="00DD766D">
      <w:pPr>
        <w:spacing w:after="0" w:line="240" w:lineRule="auto"/>
      </w:pPr>
      <w:r>
        <w:separator/>
      </w:r>
    </w:p>
  </w:endnote>
  <w:endnote w:type="continuationSeparator" w:id="0">
    <w:p w14:paraId="6906B15B" w14:textId="77777777" w:rsidR="00BC332B" w:rsidRDefault="00BC332B" w:rsidP="00DD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egreya_sansblack">
    <w:altName w:val="Times New Roman"/>
    <w:panose1 w:val="00000000000000000000"/>
    <w:charset w:val="00"/>
    <w:family w:val="roman"/>
    <w:notTrueType/>
    <w:pitch w:val="default"/>
  </w:font>
  <w:font w:name="alegreya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DDF09" w14:textId="77777777" w:rsidR="00BC332B" w:rsidRDefault="00BC332B" w:rsidP="00DD766D">
      <w:pPr>
        <w:spacing w:after="0" w:line="240" w:lineRule="auto"/>
      </w:pPr>
      <w:r>
        <w:separator/>
      </w:r>
    </w:p>
  </w:footnote>
  <w:footnote w:type="continuationSeparator" w:id="0">
    <w:p w14:paraId="5472914A" w14:textId="77777777" w:rsidR="00BC332B" w:rsidRDefault="00BC332B" w:rsidP="00DD7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15773"/>
    <w:multiLevelType w:val="hybridMultilevel"/>
    <w:tmpl w:val="5B36A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6D"/>
    <w:rsid w:val="00173FC1"/>
    <w:rsid w:val="001E0400"/>
    <w:rsid w:val="0020608B"/>
    <w:rsid w:val="00271666"/>
    <w:rsid w:val="0027637B"/>
    <w:rsid w:val="00440C21"/>
    <w:rsid w:val="00BA7AF0"/>
    <w:rsid w:val="00BC332B"/>
    <w:rsid w:val="00DD766D"/>
    <w:rsid w:val="00F3259B"/>
    <w:rsid w:val="00FB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AD1A"/>
  <w15:chartTrackingRefBased/>
  <w15:docId w15:val="{3498B641-AB30-4332-A7D5-DB4BB3C5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766D"/>
  </w:style>
  <w:style w:type="paragraph" w:styleId="llb">
    <w:name w:val="footer"/>
    <w:basedOn w:val="Norml"/>
    <w:link w:val="llbChar"/>
    <w:uiPriority w:val="99"/>
    <w:unhideWhenUsed/>
    <w:rsid w:val="00DD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766D"/>
  </w:style>
  <w:style w:type="paragraph" w:styleId="NormlWeb">
    <w:name w:val="Normal (Web)"/>
    <w:basedOn w:val="Norml"/>
    <w:uiPriority w:val="99"/>
    <w:unhideWhenUsed/>
    <w:rsid w:val="00DD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D766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D766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D766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73F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3FC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3FC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3F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3FC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Adrienn</dc:creator>
  <cp:keywords/>
  <dc:description/>
  <cp:lastModifiedBy>Tóth Adrienn</cp:lastModifiedBy>
  <cp:revision>2</cp:revision>
  <dcterms:created xsi:type="dcterms:W3CDTF">2020-12-05T05:36:00Z</dcterms:created>
  <dcterms:modified xsi:type="dcterms:W3CDTF">2020-12-05T05:36:00Z</dcterms:modified>
</cp:coreProperties>
</file>